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1F3864"/>
          <w:sz w:val="40"/>
          <w:szCs w:val="40"/>
        </w:rPr>
        <w:t xml:space="preserve">JULIAN SHAW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2E5F8A"/>
          <w:sz w:val="22"/>
          <w:szCs w:val="22"/>
        </w:rPr>
        <w:t xml:space="preserve">C# / .NET &amp; Azure Developer  |  Power Platform  |  AI &amp; Agentic Systems Engineer</w:t>
      </w:r>
    </w:p>
    <w:p>
      <w:pPr>
        <w:spacing w:after="160"/>
      </w:pPr>
      <w:r>
        <w:rPr>
          <w:rFonts w:ascii="Calibri" w:cs="Calibri" w:eastAsia="Calibri" w:hAnsi="Calibri"/>
          <w:color w:val="595959"/>
          <w:sz w:val="18"/>
          <w:szCs w:val="18"/>
        </w:rPr>
        <w:t xml:space="preserve">70 Attlee Close, Thornton Heath, CR7 7FA, United Kingdom  |  +44 7448 154768  |  julianshaw2000@gmail.com  |  julianshaw2000.com</w:t>
      </w:r>
    </w:p>
    <w:p>
      <w:pPr>
        <w:pBdr>
          <w:bottom w:val="single" w:color="1F3864" w:sz="6" w:space="4"/>
        </w:pBdr>
        <w:spacing w:after="160"/>
      </w:pPr>
    </w:p>
    <w:p>
      <w:pPr>
        <w:pBdr>
          <w:bottom w:val="single" w:color="2E5F8A" w:sz="4" w:space="3"/>
        </w:pBdr>
        <w:spacing w:after="100" w:before="22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rFonts w:ascii="Calibri" w:cs="Calibri" w:eastAsia="Calibri" w:hAnsi="Calibri"/>
          <w:sz w:val="20"/>
          <w:szCs w:val="20"/>
        </w:rPr>
        <w:t xml:space="preserve">Full Stack Developer with 20+ years of experience delivering business-critical applications in C#, ASP.NET and .NET, including a decade building enterprise systems for 25,000+ users on ASP.NET MVC and SQL Server at Saudi Aramco. Extensive experience across the Microsoft stack — Azure App Services, Functions and Azure SQL, REST API integrations, and CI/CD via Azure DevOps — delivering both greenfield builds and modernisation of legacy business systems. Currently Founder &amp; CTO / Lead Engineer at Auditraks, architecting a multi-tenant .NET/Azure SaaS platform, and comfortable working directly with stakeholders to scope, build and support scalable solutions. Brings hands-on AI and automation experience (Azure AI Services, Claude-powered development, Model Context Protocol) as a natural fit for organisations investing in AI-enabled automation.</w:t>
      </w:r>
    </w:p>
    <w:p>
      <w:pPr>
        <w:pBdr>
          <w:bottom w:val="single" w:color="2E5F8A" w:sz="4" w:space="3"/>
        </w:pBdr>
        <w:spacing w:after="100" w:before="22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CORE TECHNICAL SKILLS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Languages &amp; Frameworks:  </w:t>
      </w:r>
      <w:r>
        <w:rPr>
          <w:rFonts w:ascii="Calibri" w:cs="Calibri" w:eastAsia="Calibri" w:hAnsi="Calibri"/>
          <w:sz w:val="20"/>
          <w:szCs w:val="20"/>
        </w:rPr>
        <w:t xml:space="preserve">C#  •  ASP.NET (MVC / Core / Framework)  •  .NET 9/10  •  JavaScript  •  TypeScript  •  HTML5  •  CSS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Data:  </w:t>
      </w:r>
      <w:r>
        <w:rPr>
          <w:rFonts w:ascii="Calibri" w:cs="Calibri" w:eastAsia="Calibri" w:hAnsi="Calibri"/>
          <w:sz w:val="20"/>
          <w:szCs w:val="20"/>
        </w:rPr>
        <w:t xml:space="preserve">SQL Server  •  PostgreSQL  •  REST APIs (JSON/XML)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Cloud &amp; DevOps:  </w:t>
      </w:r>
      <w:r>
        <w:rPr>
          <w:rFonts w:ascii="Calibri" w:cs="Calibri" w:eastAsia="Calibri" w:hAnsi="Calibri"/>
          <w:sz w:val="20"/>
          <w:szCs w:val="20"/>
        </w:rPr>
        <w:t xml:space="preserve">Microsoft Azure (App Services, Functions, Azure SQL)  •  Azure DevOps  •  Git  •  CI/CD  •  Docker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Platform &amp; Security:  </w:t>
      </w:r>
      <w:r>
        <w:rPr>
          <w:rFonts w:ascii="Calibri" w:cs="Calibri" w:eastAsia="Calibri" w:hAnsi="Calibri"/>
          <w:sz w:val="20"/>
          <w:szCs w:val="20"/>
        </w:rPr>
        <w:t xml:space="preserve">Multi-tenancy  •  RBAC  •  Microsoft Entra External ID (MSAL + PKCE)  •  Stripe billing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Frontend:  </w:t>
      </w:r>
      <w:r>
        <w:rPr>
          <w:rFonts w:ascii="Calibri" w:cs="Calibri" w:eastAsia="Calibri" w:hAnsi="Calibri"/>
          <w:sz w:val="20"/>
          <w:szCs w:val="20"/>
        </w:rPr>
        <w:t xml:space="preserve">Angular 21  •  @angular/localize (i18n / RTL)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Desirable / Additional:  </w:t>
      </w:r>
      <w:r>
        <w:rPr>
          <w:rFonts w:ascii="Calibri" w:cs="Calibri" w:eastAsia="Calibri" w:hAnsi="Calibri"/>
          <w:sz w:val="20"/>
          <w:szCs w:val="20"/>
        </w:rPr>
        <w:t xml:space="preserve">Azure AI Services &amp; AI Foundry  •  Power Automate (early exposure)  •  Enterprise business applications  •  ITIL awareness</w:t>
      </w:r>
    </w:p>
    <w:p>
      <w:pPr>
        <w:pBdr>
          <w:bottom w:val="single" w:color="2E5F8A" w:sz="4" w:space="3"/>
        </w:pBdr>
        <w:spacing w:after="100" w:before="22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AI &amp; AUTOMATION EXPERIENCE</w:t>
      </w:r>
    </w:p>
    <w:p>
      <w:pPr>
        <w:spacing w:after="100"/>
      </w:pPr>
      <w:r>
        <w:rPr>
          <w:rFonts w:ascii="Calibri" w:cs="Calibri" w:eastAsia="Calibri" w:hAnsi="Calibri"/>
          <w:sz w:val="20"/>
          <w:szCs w:val="20"/>
        </w:rPr>
        <w:t xml:space="preserve">Early adopter and power user of Claude and Cursor IDE for AI-assisted software development — architectural reasoning, automated refactoring, agentic workflow orchestration and test generation. Built two MCP (Model Context Protocol) servers exposing 55 AI tools for risk assessment, churn prediction and natural-language queries on the Auditraks platform. Additional exposure to RAG pipelines, vector databases and workflow automation (n8n).</w:t>
      </w:r>
    </w:p>
    <w:p>
      <w:pPr>
        <w:pBdr>
          <w:bottom w:val="single" w:color="2E5F8A" w:sz="4" w:space="3"/>
        </w:pBdr>
        <w:spacing w:after="100" w:before="22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PROFESSIONAL EXPERIENCE</w:t>
      </w:r>
    </w:p>
    <w:p>
      <w:pPr>
        <w:tabs>
          <w:tab w:val="right" w:pos="10800"/>
        </w:tabs>
        <w:spacing w:after="40" w:before="16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Application Engineer — </w:t>
      </w:r>
      <w:r>
        <w:rPr>
          <w:rFonts w:ascii="Calibri" w:cs="Calibri" w:eastAsia="Calibri" w:hAnsi="Calibri"/>
          <w:b/>
          <w:bCs/>
          <w:color w:val="404040"/>
          <w:sz w:val="21"/>
          <w:szCs w:val="21"/>
        </w:rPr>
        <w:t xml:space="preserve">Saudi Aramco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	2008 – 2018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Delivered enterprise systems for 25,000+ users using ASP.NET MVC and SQL Server, including the Project Safety Management System and internal tooling used at scale.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Worked directly with business stakeholders across a large organisation to scope, build and support mission-critical applications, gaining deep experience in enterprise deployment, testing and long-term maintenance.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Maintained technical specifications for process control systems and developed internal estimating tools and safety management systems, working within a QA / ISO 9001 and GAMP-compliant environment.</w:t>
      </w:r>
    </w:p>
    <w:p>
      <w:pPr>
        <w:tabs>
          <w:tab w:val="right" w:pos="10800"/>
        </w:tabs>
        <w:spacing w:after="40" w:before="16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Founder &amp; CTO / Lead Engineer — </w:t>
      </w:r>
      <w:r>
        <w:rPr>
          <w:rFonts w:ascii="Calibri" w:cs="Calibri" w:eastAsia="Calibri" w:hAnsi="Calibri"/>
          <w:b/>
          <w:bCs/>
          <w:color w:val="404040"/>
          <w:sz w:val="21"/>
          <w:szCs w:val="21"/>
        </w:rPr>
        <w:t xml:space="preserve">Auditraks — 3TG Supply-Chain Compliance SaaS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	Nov 2025 – Present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Architected a multi-tenant B2B compliance platform for tungsten, tin, tantalum &amp; gold (3TG) supply chains, covering RMAP, OECD DDG, SEC Form SD and DFARS.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Built the full stack: a .NET 9/10 vertical-slice API (MediatR CQRS, Result pattern) and an Angular 21 SPA with Supplier, Buyer and Admin portals, integrated via REST APIs.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Implemented Microsoft Entra External ID (MSAL + PKCE) authentication and Stripe billing; deployed and supported the platform on Azure.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Shipped two MCP servers (55 AI tools) exposing the platform to AI assistants, including AI risk assessment, churn prediction and natural-language queries.</w:t>
      </w:r>
    </w:p>
    <w:p>
      <w:pPr>
        <w:pBdr>
          <w:bottom w:val="single" w:color="2E5F8A" w:sz="4" w:space="3"/>
        </w:pBdr>
        <w:spacing w:after="100" w:before="22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SELECTED INDEPENDENT PROJECTS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595959"/>
          <w:sz w:val="18"/>
          <w:szCs w:val="18"/>
        </w:rPr>
        <w:t xml:space="preserve">Alongside my primary engineering roles, I design and ship a portfolio of independent SaaS products end-to-end — architecture, development, deployment and support. Summarised briefly below; full detail available on request.</w:t>
      </w:r>
    </w:p>
    <w:p>
      <w:pPr>
        <w:spacing w:after="9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Lead Engineer — Arab Africa Global Business Summit (AAGBSE) </w:t>
      </w:r>
      <w:r>
        <w:rPr>
          <w:rFonts w:ascii="Calibri" w:cs="Calibri" w:eastAsia="Calibri" w:hAnsi="Calibri"/>
          <w:i/>
          <w:iCs/>
          <w:color w:val="595959"/>
          <w:sz w:val="18"/>
          <w:szCs w:val="18"/>
        </w:rPr>
        <w:t xml:space="preserve">(2026)</w:t>
      </w:r>
      <w:r>
        <w:rPr>
          <w:rFonts w:ascii="Calibri" w:cs="Calibri" w:eastAsia="Calibri" w:hAnsi="Calibri"/>
          <w:sz w:val="20"/>
          <w:szCs w:val="20"/>
        </w:rPr>
        <w:t xml:space="preserve">  Angular/.NET event-registration platform for 20,000+ users; multi-tier ticketing, Stripe payments, trilingual (EN/AR/FR) with RTL support.</w:t>
      </w:r>
    </w:p>
    <w:p>
      <w:pPr>
        <w:spacing w:after="9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Founder / Lead Engineer — PropKat / PropertyAI </w:t>
      </w:r>
      <w:r>
        <w:rPr>
          <w:rFonts w:ascii="Calibri" w:cs="Calibri" w:eastAsia="Calibri" w:hAnsi="Calibri"/>
          <w:i/>
          <w:iCs/>
          <w:color w:val="595959"/>
          <w:sz w:val="18"/>
          <w:szCs w:val="18"/>
        </w:rPr>
        <w:t xml:space="preserve">(Nov 2025 – Jan 2026)</w:t>
      </w:r>
      <w:r>
        <w:rPr>
          <w:rFonts w:ascii="Calibri" w:cs="Calibri" w:eastAsia="Calibri" w:hAnsi="Calibri"/>
          <w:sz w:val="20"/>
          <w:szCs w:val="20"/>
        </w:rPr>
        <w:t xml:space="preserve">  UK property &amp; maintenance management SaaS; Angular/.NET API, PostgreSQL, multi-tenant isolation, Stripe subscriptions.</w:t>
      </w:r>
    </w:p>
    <w:p>
      <w:pPr>
        <w:spacing w:after="9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Founder / Lead Engineer — CityHistoryWalks </w:t>
      </w:r>
      <w:r>
        <w:rPr>
          <w:rFonts w:ascii="Calibri" w:cs="Calibri" w:eastAsia="Calibri" w:hAnsi="Calibri"/>
          <w:i/>
          <w:iCs/>
          <w:color w:val="595959"/>
          <w:sz w:val="18"/>
          <w:szCs w:val="18"/>
        </w:rPr>
        <w:t xml:space="preserve">(Jul 2024 – Present)</w:t>
      </w:r>
      <w:r>
        <w:rPr>
          <w:rFonts w:ascii="Calibri" w:cs="Calibri" w:eastAsia="Calibri" w:hAnsi="Calibri"/>
          <w:sz w:val="20"/>
          <w:szCs w:val="20"/>
        </w:rPr>
        <w:t xml:space="preserve">  Self-guided city walking tour PWA; MapLibre, Supabase, Stripe-gated premium content.</w:t>
      </w:r>
    </w:p>
    <w:p>
      <w:pPr>
        <w:spacing w:after="9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Developer — Carib Condominiums Gate Management System </w:t>
      </w:r>
      <w:r>
        <w:rPr>
          <w:rFonts w:ascii="Calibri" w:cs="Calibri" w:eastAsia="Calibri" w:hAnsi="Calibri"/>
          <w:i/>
          <w:iCs/>
          <w:color w:val="595959"/>
          <w:sz w:val="18"/>
          <w:szCs w:val="18"/>
        </w:rPr>
        <w:t xml:space="preserve">(Aug 2024 – Present)</w:t>
      </w:r>
      <w:r>
        <w:rPr>
          <w:rFonts w:ascii="Calibri" w:cs="Calibri" w:eastAsia="Calibri" w:hAnsi="Calibri"/>
          <w:sz w:val="20"/>
          <w:szCs w:val="20"/>
        </w:rPr>
        <w:t xml:space="preserve">  Gate management system (Angular, Firebase, Python); real-time monitoring, visitor logging, camera integration.</w:t>
      </w:r>
    </w:p>
    <w:p>
      <w:pPr>
        <w:spacing w:after="9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Founder / Lead Engineer — Legal-JM </w:t>
      </w:r>
      <w:r>
        <w:rPr>
          <w:rFonts w:ascii="Calibri" w:cs="Calibri" w:eastAsia="Calibri" w:hAnsi="Calibri"/>
          <w:i/>
          <w:iCs/>
          <w:color w:val="595959"/>
          <w:sz w:val="18"/>
          <w:szCs w:val="18"/>
        </w:rPr>
        <w:t xml:space="preserve">(Jan 2025 – Aug 2025)</w:t>
      </w:r>
      <w:r>
        <w:rPr>
          <w:rFonts w:ascii="Calibri" w:cs="Calibri" w:eastAsia="Calibri" w:hAnsi="Calibri"/>
          <w:sz w:val="20"/>
          <w:szCs w:val="20"/>
        </w:rPr>
        <w:t xml:space="preserve">  AI-driven legal document review platform; ingestion/proofreading workflows, RAG-based document automation.</w:t>
      </w:r>
    </w:p>
    <w:p>
      <w:pPr>
        <w:spacing w:after="9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Product Engineer — Job Seekers Progress Notes App </w:t>
      </w:r>
      <w:r>
        <w:rPr>
          <w:rFonts w:ascii="Calibri" w:cs="Calibri" w:eastAsia="Calibri" w:hAnsi="Calibri"/>
          <w:i/>
          <w:iCs/>
          <w:color w:val="595959"/>
          <w:sz w:val="18"/>
          <w:szCs w:val="18"/>
        </w:rPr>
        <w:t xml:space="preserve">(Jan – Feb 2026)</w:t>
      </w:r>
      <w:r>
        <w:rPr>
          <w:rFonts w:ascii="Calibri" w:cs="Calibri" w:eastAsia="Calibri" w:hAnsi="Calibri"/>
          <w:sz w:val="20"/>
          <w:szCs w:val="20"/>
        </w:rPr>
        <w:t xml:space="preserve">  Angular coaching/tracking tool with voice-to-text session capture and AI-generated CV summaries.</w:t>
      </w:r>
    </w:p>
    <w:p>
      <w:pPr>
        <w:spacing w:after="9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Developer — jaPOS </w:t>
      </w:r>
      <w:r>
        <w:rPr>
          <w:rFonts w:ascii="Calibri" w:cs="Calibri" w:eastAsia="Calibri" w:hAnsi="Calibri"/>
          <w:i/>
          <w:iCs/>
          <w:color w:val="595959"/>
          <w:sz w:val="18"/>
          <w:szCs w:val="18"/>
        </w:rPr>
        <w:t xml:space="preserve">(Jun – Aug 2025)</w:t>
      </w:r>
      <w:r>
        <w:rPr>
          <w:rFonts w:ascii="Calibri" w:cs="Calibri" w:eastAsia="Calibri" w:hAnsi="Calibri"/>
          <w:sz w:val="20"/>
          <w:szCs w:val="20"/>
        </w:rPr>
        <w:t xml:space="preserve">  Windows retail POS system built with Flutter.</w:t>
      </w:r>
    </w:p>
    <w:p>
      <w:pPr>
        <w:spacing w:after="9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Contract Developer — Real Digital International </w:t>
      </w:r>
      <w:r>
        <w:rPr>
          <w:rFonts w:ascii="Calibri" w:cs="Calibri" w:eastAsia="Calibri" w:hAnsi="Calibri"/>
          <w:i/>
          <w:iCs/>
          <w:color w:val="595959"/>
          <w:sz w:val="18"/>
          <w:szCs w:val="18"/>
        </w:rPr>
        <w:t xml:space="preserve">(Jan – Jun 2023)</w:t>
      </w:r>
      <w:r>
        <w:rPr>
          <w:rFonts w:ascii="Calibri" w:cs="Calibri" w:eastAsia="Calibri" w:hAnsi="Calibri"/>
          <w:sz w:val="20"/>
          <w:szCs w:val="20"/>
        </w:rPr>
        <w:t xml:space="preserve">  Angular/C# stock tracking system with barcode scanning, reducing inventory discrepancies by 25%.</w:t>
      </w:r>
    </w:p>
    <w:p>
      <w:pPr>
        <w:spacing w:after="9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Founder — Zeolite Technology (no longer trading) </w:t>
      </w:r>
      <w:r>
        <w:rPr>
          <w:rFonts w:ascii="Calibri" w:cs="Calibri" w:eastAsia="Calibri" w:hAnsi="Calibri"/>
          <w:i/>
          <w:iCs/>
          <w:color w:val="595959"/>
          <w:sz w:val="18"/>
          <w:szCs w:val="18"/>
        </w:rPr>
        <w:t xml:space="preserve">(2018 – 2021)</w:t>
      </w:r>
      <w:r>
        <w:rPr>
          <w:rFonts w:ascii="Calibri" w:cs="Calibri" w:eastAsia="Calibri" w:hAnsi="Calibri"/>
          <w:sz w:val="20"/>
          <w:szCs w:val="20"/>
        </w:rPr>
        <w:t xml:space="preserve">  Property rental systems and REST API integrations for FX/stock trading automation; automation tooling and safety-system support for Aramco.</w:t>
      </w:r>
    </w:p>
    <w:p>
      <w:pPr>
        <w:pBdr>
          <w:bottom w:val="single" w:color="2E5F8A" w:sz="4" w:space="3"/>
        </w:pBdr>
        <w:spacing w:after="100" w:before="22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CONTROL SYSTEMS ENGINEERING EXPERIENCE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Systems:  </w:t>
      </w:r>
      <w:r>
        <w:rPr>
          <w:rFonts w:ascii="Calibri" w:cs="Calibri" w:eastAsia="Calibri" w:hAnsi="Calibri"/>
          <w:sz w:val="20"/>
          <w:szCs w:val="20"/>
        </w:rPr>
        <w:t xml:space="preserve">Honeywell DCS  •  ABB DCS  •  PLC Programming  •  SCADA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3864"/>
          <w:sz w:val="20"/>
          <w:szCs w:val="20"/>
        </w:rPr>
        <w:t xml:space="preserve">Core Skills:  </w:t>
      </w:r>
      <w:r>
        <w:rPr>
          <w:rFonts w:ascii="Calibri" w:cs="Calibri" w:eastAsia="Calibri" w:hAnsi="Calibri"/>
          <w:sz w:val="20"/>
          <w:szCs w:val="20"/>
        </w:rPr>
        <w:t xml:space="preserve">QA / ISO 9001  •  GAMP Compliance  •  Process Automation  •  Lean Sigma</w:t>
      </w:r>
    </w:p>
    <w:p>
      <w:pPr>
        <w:spacing w:after="100"/>
      </w:pPr>
      <w:r>
        <w:rPr>
          <w:rFonts w:ascii="Calibri" w:cs="Calibri" w:eastAsia="Calibri" w:hAnsi="Calibri"/>
          <w:sz w:val="19"/>
          <w:szCs w:val="19"/>
        </w:rPr>
        <w:t xml:space="preserve">Control Systems Estimate Engineer — Saudi Aramco (2008–2018); Site Automation Engineer — GlaxoSmithKline UK (2003–2006); Project Engineer — Honeywell Control Systems (2002).</w:t>
      </w:r>
    </w:p>
    <w:p>
      <w:pPr>
        <w:pBdr>
          <w:bottom w:val="single" w:color="2E5F8A" w:sz="4" w:space="3"/>
        </w:pBdr>
        <w:spacing w:after="100" w:before="22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EDUCATION &amp; CERTIFICATIONS</w:t>
      </w:r>
    </w:p>
    <w:p>
      <w:pPr>
        <w:spacing w:after="100"/>
      </w:pPr>
      <w:r>
        <w:rPr>
          <w:rFonts w:ascii="Calibri" w:cs="Calibri" w:eastAsia="Calibri" w:hAnsi="Calibri"/>
          <w:sz w:val="20"/>
          <w:szCs w:val="20"/>
        </w:rPr>
        <w:t xml:space="preserve">MSc Information Technology — University of Liverpool</w:t>
      </w:r>
    </w:p>
    <w:p>
      <w:pPr>
        <w:spacing w:after="100"/>
      </w:pPr>
      <w:r>
        <w:rPr>
          <w:rFonts w:ascii="Calibri" w:cs="Calibri" w:eastAsia="Calibri" w:hAnsi="Calibri"/>
          <w:sz w:val="20"/>
          <w:szCs w:val="20"/>
        </w:rPr>
        <w:t xml:space="preserve">BSc Computer Science — University of Massachusetts, USA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Agile Expert Certified (AEC)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Certified SCRUM Master (CSM)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IBM Generative AI (2023)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ISO 9001 Quality Management</w:t>
      </w:r>
    </w:p>
    <w:sectPr>
      <w:pgSz w:w="12240" w:h="15840" w:orient="portrait"/>
      <w:pgMar w:top="620" w:right="720" w:bottom="6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2026-07-12T14:42:48.627Z</dcterms:created>
  <dcterms:modified xsi:type="dcterms:W3CDTF">2026-07-12T14:42:48.627Z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